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84" w:rsidRPr="00FD774E" w:rsidRDefault="00117B84" w:rsidP="00117B84">
      <w:pPr>
        <w:rPr>
          <w:rFonts w:ascii="Times New Roman" w:hAnsi="Times New Roman"/>
          <w:sz w:val="28"/>
          <w:szCs w:val="28"/>
          <w:lang w:val="vi-VN" w:eastAsia="vi-VN"/>
        </w:rPr>
      </w:pPr>
    </w:p>
    <w:p w:rsidR="00117B84" w:rsidRPr="00FD774E" w:rsidRDefault="00117B84" w:rsidP="00117B84">
      <w:pPr>
        <w:rPr>
          <w:rFonts w:ascii="Times New Roman" w:hAnsi="Times New Roman"/>
          <w:sz w:val="28"/>
          <w:szCs w:val="28"/>
          <w:lang w:val="vi-VN" w:eastAsia="vi-VN"/>
        </w:rPr>
      </w:pPr>
      <w:r w:rsidRPr="00FD774E">
        <w:rPr>
          <w:rFonts w:ascii="Times New Roman" w:hAnsi="Times New Roman"/>
          <w:sz w:val="28"/>
          <w:szCs w:val="28"/>
          <w:lang w:val="vi-VN" w:eastAsia="vi-VN"/>
        </w:rPr>
        <w:t>TIẾT 41 . BẤT PHƯƠNG TRÌNH BẬC NHẤT 2 ẨN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rStyle w:val="Strong"/>
          <w:sz w:val="28"/>
          <w:szCs w:val="28"/>
        </w:rPr>
        <w:t>1. Định nghĩa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Bất phương trình bậc nhất hai ẩn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x,y</w:t>
      </w:r>
      <w:r w:rsidRPr="00FD774E">
        <w:rPr>
          <w:sz w:val="28"/>
          <w:szCs w:val="28"/>
        </w:rPr>
        <w:t> có dạng tổng quát là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ax+by≤c(1)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FD774E">
        <w:rPr>
          <w:sz w:val="28"/>
          <w:szCs w:val="28"/>
        </w:rPr>
        <w:t>(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ax+by&gt;c,ax+by≥c,ax+by&lt;c</w:t>
      </w:r>
      <w:r w:rsidRPr="00FD774E">
        <w:rPr>
          <w:rStyle w:val="mjxassistivemathml"/>
          <w:sz w:val="28"/>
          <w:szCs w:val="28"/>
          <w:bdr w:val="none" w:sz="0" w:space="0" w:color="auto" w:frame="1"/>
        </w:rPr>
        <w:t xml:space="preserve"> )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trong đó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a,b,c</w:t>
      </w:r>
      <w:r w:rsidRPr="00FD774E">
        <w:rPr>
          <w:sz w:val="28"/>
          <w:szCs w:val="28"/>
        </w:rPr>
        <w:t> là các số đã cho với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a,b</w:t>
      </w:r>
      <w:r w:rsidRPr="00FD774E">
        <w:rPr>
          <w:sz w:val="28"/>
          <w:szCs w:val="28"/>
        </w:rPr>
        <w:t> không đồng thời bằng 0 và x, y là các ẩn số.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Cặp số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(x0;y0)</w:t>
      </w:r>
      <w:r w:rsidRPr="00FD774E">
        <w:rPr>
          <w:sz w:val="28"/>
          <w:szCs w:val="28"/>
        </w:rPr>
        <w:t> sao cho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ax0+by0≤c</w:t>
      </w:r>
      <w:r w:rsidRPr="00FD774E">
        <w:rPr>
          <w:sz w:val="28"/>
          <w:szCs w:val="28"/>
        </w:rPr>
        <w:t> là một bất đẳng thức đúng được gọi là một nghiệm của bất phương trình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rStyle w:val="Strong"/>
          <w:sz w:val="28"/>
          <w:szCs w:val="28"/>
        </w:rPr>
        <w:t>2. Miền nghiệm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rStyle w:val="Strong"/>
          <w:i/>
          <w:iCs/>
          <w:sz w:val="28"/>
          <w:szCs w:val="28"/>
        </w:rPr>
        <w:t>a. Định nghĩa</w:t>
      </w:r>
    </w:p>
    <w:p w:rsidR="00117B84" w:rsidRPr="00FD774E" w:rsidRDefault="00117B84" w:rsidP="00117B84">
      <w:pPr>
        <w:pStyle w:val="NormalWeb"/>
        <w:spacing w:before="0" w:beforeAutospacing="0" w:after="18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Trong mặt phẳng tọa độ Oxy, tập hợp các điểm có tọa độ là nghiệm bất phương trình (1) được gọi là miền nghiệm của nó.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rStyle w:val="Strong"/>
          <w:i/>
          <w:iCs/>
          <w:sz w:val="28"/>
          <w:szCs w:val="28"/>
        </w:rPr>
        <w:t>b. Định lí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Đường thẳng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ax+by=c(d)</w:t>
      </w:r>
      <w:r w:rsidRPr="00FD774E">
        <w:rPr>
          <w:sz w:val="28"/>
          <w:szCs w:val="28"/>
        </w:rPr>
        <w:t> chia mặt phẳng tọa độ thành hai nửa mặt phẳng bờ là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(d)</w:t>
      </w:r>
      <w:r w:rsidRPr="00FD774E">
        <w:rPr>
          <w:rStyle w:val="mjxassistivemathml"/>
          <w:sz w:val="28"/>
          <w:szCs w:val="28"/>
          <w:bdr w:val="none" w:sz="0" w:space="0" w:color="auto" w:frame="1"/>
        </w:rPr>
        <w:t>(d)</w:t>
      </w:r>
      <w:r w:rsidRPr="00FD774E">
        <w:rPr>
          <w:sz w:val="28"/>
          <w:szCs w:val="28"/>
        </w:rPr>
        <w:t>. Một trong hai nửa mặt phẳng đó (kể cả bờ) là miền nghiệm của bất phương trình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</w:t>
      </w:r>
      <w:r w:rsidRPr="00FD774E">
        <w:rPr>
          <w:sz w:val="28"/>
          <w:szCs w:val="28"/>
        </w:rPr>
        <w:t>. Nửa mặt phẳng còn lại là miền nghiệm của bất phương trình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ax+by≥c</w:t>
      </w:r>
      <w:r w:rsidRPr="00FD774E">
        <w:rPr>
          <w:sz w:val="28"/>
          <w:szCs w:val="28"/>
        </w:rPr>
        <w:t>.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rStyle w:val="Strong"/>
          <w:i/>
          <w:iCs/>
          <w:sz w:val="28"/>
          <w:szCs w:val="28"/>
        </w:rPr>
        <w:t>c. Biểu diễn miền nghiệm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Quy tắc biểu diễn hình học tập nghiệm của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ax+by≤c(1)</w:t>
      </w:r>
      <w:r w:rsidRPr="00FD774E">
        <w:rPr>
          <w:sz w:val="28"/>
          <w:szCs w:val="28"/>
        </w:rPr>
        <w:t> như sau: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+ Bước 1: Trên mặt phẳng tọa độ Oxy vẽ đường thẳng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ax+by=c(d)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+ Bước 2: Lấy một điểm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M0(x0;y0)</w:t>
      </w:r>
      <w:r w:rsidRPr="00FD774E">
        <w:rPr>
          <w:sz w:val="28"/>
          <w:szCs w:val="28"/>
        </w:rPr>
        <w:t> không thuộc (d) (ta thường lấy gốc tọa độ)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+ Bước 3: Tính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ax0+by0</w:t>
      </w:r>
      <w:r w:rsidRPr="00FD774E">
        <w:rPr>
          <w:sz w:val="28"/>
          <w:szCs w:val="28"/>
        </w:rPr>
        <w:t> và so sánh với c.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+ Bước 4: Kết luận</w:t>
      </w:r>
    </w:p>
    <w:p w:rsidR="00117B84" w:rsidRPr="00FD774E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D774E">
        <w:rPr>
          <w:sz w:val="28"/>
          <w:szCs w:val="28"/>
        </w:rPr>
        <w:t>Nếu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ax0+by0&lt;c</w:t>
      </w:r>
      <w:r w:rsidRPr="00FD774E">
        <w:rPr>
          <w:sz w:val="28"/>
          <w:szCs w:val="28"/>
        </w:rPr>
        <w:t> thì nửa mặt phẳng bờ (d) chứa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M0</w:t>
      </w:r>
      <w:r w:rsidRPr="00FD774E">
        <w:rPr>
          <w:sz w:val="28"/>
          <w:szCs w:val="28"/>
        </w:rPr>
        <w:t> là miền nghiệm của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</w:t>
      </w:r>
      <w:r w:rsidRPr="00FD774E">
        <w:rPr>
          <w:sz w:val="28"/>
          <w:szCs w:val="28"/>
        </w:rPr>
        <w:t>.</w:t>
      </w:r>
    </w:p>
    <w:p w:rsidR="00117B84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rStyle w:val="mjx-char"/>
          <w:sz w:val="28"/>
          <w:szCs w:val="28"/>
          <w:bdr w:val="none" w:sz="0" w:space="0" w:color="auto" w:frame="1"/>
        </w:rPr>
      </w:pPr>
      <w:r w:rsidRPr="00FD774E">
        <w:rPr>
          <w:sz w:val="28"/>
          <w:szCs w:val="28"/>
        </w:rPr>
        <w:t>Nếu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ax0+by0&gt;c</w:t>
      </w:r>
      <w:r w:rsidRPr="00FD774E">
        <w:rPr>
          <w:sz w:val="28"/>
          <w:szCs w:val="28"/>
        </w:rPr>
        <w:t> thì nửa mặt phẳng bờ (d) không chứa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M0</w:t>
      </w:r>
      <w:r w:rsidRPr="00FD774E">
        <w:rPr>
          <w:sz w:val="28"/>
          <w:szCs w:val="28"/>
        </w:rPr>
        <w:t> là miền nghiệm của </w:t>
      </w:r>
      <w:r w:rsidRPr="00FD774E">
        <w:rPr>
          <w:rStyle w:val="mjx-char"/>
          <w:sz w:val="28"/>
          <w:szCs w:val="28"/>
          <w:bdr w:val="none" w:sz="0" w:space="0" w:color="auto" w:frame="1"/>
        </w:rPr>
        <w:t>ax+by≤c</w:t>
      </w:r>
    </w:p>
    <w:p w:rsidR="00117B84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rStyle w:val="mjx-char"/>
          <w:sz w:val="28"/>
          <w:szCs w:val="28"/>
          <w:bdr w:val="none" w:sz="0" w:space="0" w:color="auto" w:frame="1"/>
        </w:rPr>
      </w:pPr>
      <w:r w:rsidRPr="00FA14F7">
        <w:rPr>
          <w:rStyle w:val="mjx-char"/>
          <w:sz w:val="28"/>
          <w:szCs w:val="28"/>
          <w:bdr w:val="none" w:sz="0" w:space="0" w:color="auto" w:frame="1"/>
        </w:rPr>
        <w:t xml:space="preserve">Ví dụ: Biểu diễn hình học tập nghiệm của </w:t>
      </w:r>
      <w:r w:rsidRPr="00FA14F7">
        <w:rPr>
          <w:rStyle w:val="mjx-char"/>
          <w:position w:val="-10"/>
          <w:sz w:val="28"/>
          <w:szCs w:val="28"/>
          <w:bdr w:val="none" w:sz="0" w:space="0" w:color="auto" w:frame="1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708331210" r:id="rId7"/>
        </w:object>
      </w:r>
      <w:r w:rsidRPr="00FA14F7">
        <w:rPr>
          <w:rStyle w:val="mjx-char"/>
          <w:position w:val="-10"/>
          <w:sz w:val="28"/>
          <w:szCs w:val="28"/>
          <w:bdr w:val="none" w:sz="0" w:space="0" w:color="auto" w:frame="1"/>
        </w:rPr>
        <w:object w:dxaOrig="1040" w:dyaOrig="320">
          <v:shape id="_x0000_i1026" type="#_x0000_t75" style="width:51.75pt;height:15.75pt" o:ole="">
            <v:imagedata r:id="rId8" o:title=""/>
          </v:shape>
          <o:OLEObject Type="Embed" ProgID="Equation.3" ShapeID="_x0000_i1026" DrawAspect="Content" ObjectID="_1708331211" r:id="rId9"/>
        </w:object>
      </w:r>
    </w:p>
    <w:p w:rsidR="00117B84" w:rsidRDefault="00117B84" w:rsidP="00117B84">
      <w:pPr>
        <w:pStyle w:val="NormalWeb"/>
        <w:spacing w:before="0" w:beforeAutospacing="0" w:after="0" w:afterAutospacing="0" w:line="330" w:lineRule="atLeast"/>
        <w:jc w:val="both"/>
        <w:rPr>
          <w:rStyle w:val="mjx-char"/>
          <w:sz w:val="28"/>
          <w:szCs w:val="28"/>
          <w:bdr w:val="none" w:sz="0" w:space="0" w:color="auto" w:frame="1"/>
          <w:lang w:val="en-US"/>
        </w:rPr>
      </w:pPr>
      <w:r>
        <w:rPr>
          <w:rStyle w:val="mjx-char"/>
          <w:sz w:val="28"/>
          <w:szCs w:val="28"/>
          <w:bdr w:val="none" w:sz="0" w:space="0" w:color="auto" w:frame="1"/>
          <w:lang w:val="en-US"/>
        </w:rPr>
        <w:t xml:space="preserve">Giải </w:t>
      </w:r>
    </w:p>
    <w:p w:rsidR="00117B84" w:rsidRPr="00FA14F7" w:rsidRDefault="00117B84" w:rsidP="00117B84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rStyle w:val="mjx-char"/>
          <w:sz w:val="28"/>
          <w:szCs w:val="28"/>
          <w:lang w:val="en-US"/>
        </w:rPr>
      </w:pPr>
      <w:r>
        <w:rPr>
          <w:rStyle w:val="mjx-char"/>
          <w:sz w:val="28"/>
          <w:szCs w:val="28"/>
          <w:bdr w:val="none" w:sz="0" w:space="0" w:color="auto" w:frame="1"/>
          <w:lang w:val="en-US"/>
        </w:rPr>
        <w:t>Vẽ đường thẳng d : 2x + y = 3</w:t>
      </w:r>
    </w:p>
    <w:p w:rsidR="00117B84" w:rsidRPr="00FA14F7" w:rsidRDefault="00117B84" w:rsidP="00117B84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rStyle w:val="mjx-char"/>
          <w:sz w:val="28"/>
          <w:szCs w:val="28"/>
          <w:lang w:val="en-US"/>
        </w:rPr>
      </w:pPr>
      <w:r>
        <w:rPr>
          <w:rStyle w:val="mjx-char"/>
          <w:sz w:val="28"/>
          <w:szCs w:val="28"/>
          <w:bdr w:val="none" w:sz="0" w:space="0" w:color="auto" w:frame="1"/>
          <w:lang w:val="en-US"/>
        </w:rPr>
        <w:t xml:space="preserve">Lấy O(0;0),ta thấy </w:t>
      </w:r>
      <w:r w:rsidRPr="00FA14F7">
        <w:rPr>
          <w:rStyle w:val="mjx-char"/>
          <w:position w:val="-6"/>
          <w:sz w:val="28"/>
          <w:szCs w:val="28"/>
          <w:bdr w:val="none" w:sz="0" w:space="0" w:color="auto" w:frame="1"/>
          <w:lang w:val="en-US"/>
        </w:rPr>
        <w:object w:dxaOrig="639" w:dyaOrig="279">
          <v:shape id="_x0000_i1027" type="#_x0000_t75" style="width:32.25pt;height:14.25pt" o:ole="">
            <v:imagedata r:id="rId10" o:title=""/>
          </v:shape>
          <o:OLEObject Type="Embed" ProgID="Equation.3" ShapeID="_x0000_i1027" DrawAspect="Content" ObjectID="_1708331212" r:id="rId11"/>
        </w:object>
      </w:r>
      <w:r>
        <w:rPr>
          <w:rStyle w:val="mjx-char"/>
          <w:sz w:val="28"/>
          <w:szCs w:val="28"/>
          <w:bdr w:val="none" w:sz="0" w:space="0" w:color="auto" w:frame="1"/>
          <w:lang w:val="en-US"/>
        </w:rPr>
        <w:t>và có 2.0+0&lt;3 nên nửa mặt phẳng bờ là d chứa O là miền nghiệm của BPT (miền không bị gạch)</w:t>
      </w:r>
    </w:p>
    <w:p w:rsidR="00117B84" w:rsidRPr="00B153FB" w:rsidRDefault="00117B84" w:rsidP="00117B84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Hình vẽ </w:t>
      </w:r>
    </w:p>
    <w:p w:rsidR="00117B84" w:rsidRPr="00FA14F7" w:rsidRDefault="00117B84" w:rsidP="00117B84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jc w:val="both"/>
        <w:rPr>
          <w:sz w:val="28"/>
          <w:szCs w:val="28"/>
          <w:lang w:val="en-US"/>
        </w:rPr>
      </w:pPr>
      <w:r w:rsidRPr="00B153FB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373545BF" wp14:editId="11C18283">
            <wp:extent cx="2990850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3C" w:rsidRDefault="00117B84">
      <w:bookmarkStart w:id="0" w:name="_GoBack"/>
      <w:bookmarkEnd w:id="0"/>
    </w:p>
    <w:sectPr w:rsidR="00B6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F37"/>
    <w:multiLevelType w:val="hybridMultilevel"/>
    <w:tmpl w:val="0442934A"/>
    <w:lvl w:ilvl="0" w:tplc="B4DABD0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D"/>
    <w:rsid w:val="00064350"/>
    <w:rsid w:val="00117B84"/>
    <w:rsid w:val="00AF4FFA"/>
    <w:rsid w:val="00D57AAF"/>
    <w:rsid w:val="00D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17B84"/>
    <w:rPr>
      <w:b/>
      <w:bCs/>
    </w:rPr>
  </w:style>
  <w:style w:type="character" w:customStyle="1" w:styleId="mjx-char">
    <w:name w:val="mjx-char"/>
    <w:basedOn w:val="DefaultParagraphFont"/>
    <w:rsid w:val="00117B84"/>
  </w:style>
  <w:style w:type="character" w:customStyle="1" w:styleId="mjxassistivemathml">
    <w:name w:val="mjx_assistive_mathml"/>
    <w:basedOn w:val="DefaultParagraphFont"/>
    <w:rsid w:val="00117B84"/>
  </w:style>
  <w:style w:type="paragraph" w:styleId="BalloonText">
    <w:name w:val="Balloon Text"/>
    <w:basedOn w:val="Normal"/>
    <w:link w:val="BalloonTextChar"/>
    <w:uiPriority w:val="99"/>
    <w:semiHidden/>
    <w:unhideWhenUsed/>
    <w:rsid w:val="001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117B84"/>
    <w:rPr>
      <w:b/>
      <w:bCs/>
    </w:rPr>
  </w:style>
  <w:style w:type="character" w:customStyle="1" w:styleId="mjx-char">
    <w:name w:val="mjx-char"/>
    <w:basedOn w:val="DefaultParagraphFont"/>
    <w:rsid w:val="00117B84"/>
  </w:style>
  <w:style w:type="character" w:customStyle="1" w:styleId="mjxassistivemathml">
    <w:name w:val="mjx_assistive_mathml"/>
    <w:basedOn w:val="DefaultParagraphFont"/>
    <w:rsid w:val="00117B84"/>
  </w:style>
  <w:style w:type="paragraph" w:styleId="BalloonText">
    <w:name w:val="Balloon Text"/>
    <w:basedOn w:val="Normal"/>
    <w:link w:val="BalloonTextChar"/>
    <w:uiPriority w:val="99"/>
    <w:semiHidden/>
    <w:unhideWhenUsed/>
    <w:rsid w:val="0011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2022-03-09T04:35:00Z</dcterms:created>
  <dcterms:modified xsi:type="dcterms:W3CDTF">2022-03-09T04:36:00Z</dcterms:modified>
</cp:coreProperties>
</file>